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663" w:rsidRDefault="0013160A">
      <w:r>
        <w:t>Chapter 12 – Acceptance and Electronic Agreements</w:t>
      </w:r>
    </w:p>
    <w:p w:rsidR="0013160A" w:rsidRDefault="0013160A">
      <w:r>
        <w:t>Unequivocal Acceptance/the “Mirror Image Rule”</w:t>
      </w:r>
    </w:p>
    <w:p w:rsidR="0013160A" w:rsidRDefault="0013160A">
      <w:r>
        <w:t>Silence as Acceptance – generally only when something has created a duty to affirmatively express non-acceptance (record clubs with monthly selection)</w:t>
      </w:r>
    </w:p>
    <w:p w:rsidR="0013160A" w:rsidRDefault="0013160A">
      <w:r>
        <w:t>Communication of Acceptance –</w:t>
      </w:r>
    </w:p>
    <w:p w:rsidR="0013160A" w:rsidRDefault="0013160A">
      <w:r>
        <w:tab/>
        <w:t xml:space="preserve">Mode and </w:t>
      </w:r>
      <w:proofErr w:type="spellStart"/>
      <w:r>
        <w:t>Timelineness</w:t>
      </w:r>
      <w:proofErr w:type="spellEnd"/>
      <w:r>
        <w:t xml:space="preserve"> –</w:t>
      </w:r>
    </w:p>
    <w:p w:rsidR="0013160A" w:rsidRDefault="0013160A">
      <w:r>
        <w:tab/>
      </w:r>
      <w:r>
        <w:tab/>
        <w:t xml:space="preserve">Express Authorized Means </w:t>
      </w:r>
      <w:r w:rsidR="000703ED">
        <w:t>–</w:t>
      </w:r>
      <w:r>
        <w:t xml:space="preserve"> </w:t>
      </w:r>
      <w:r w:rsidR="000703ED">
        <w:t>no acceptance unless the express authorized means is used.  Acceptance is effective when sent</w:t>
      </w:r>
    </w:p>
    <w:p w:rsidR="00705624" w:rsidRDefault="00705624">
      <w:r>
        <w:tab/>
      </w:r>
      <w:r>
        <w:tab/>
      </w:r>
      <w:r>
        <w:tab/>
        <w:t xml:space="preserve">Substitute Method – where express method authorized, a substituted method will still be effective, but is not effective until actually received by the </w:t>
      </w:r>
      <w:proofErr w:type="spellStart"/>
      <w:r>
        <w:t>offeror</w:t>
      </w:r>
      <w:proofErr w:type="spellEnd"/>
      <w:r>
        <w:t>.</w:t>
      </w:r>
    </w:p>
    <w:p w:rsidR="00705624" w:rsidRDefault="00705624">
      <w:r>
        <w:tab/>
      </w:r>
      <w:r>
        <w:tab/>
        <w:t xml:space="preserve">Implied authorized </w:t>
      </w:r>
      <w:proofErr w:type="gramStart"/>
      <w:r>
        <w:t>means  --</w:t>
      </w:r>
      <w:proofErr w:type="gramEnd"/>
      <w:r>
        <w:t xml:space="preserve"> any reasonable means – means used for making the offer or faster.</w:t>
      </w:r>
    </w:p>
    <w:p w:rsidR="007B1576" w:rsidRDefault="007B1576"/>
    <w:p w:rsidR="007B1576" w:rsidRDefault="007B1576">
      <w:proofErr w:type="spellStart"/>
      <w:r>
        <w:t>Agreeement</w:t>
      </w:r>
      <w:proofErr w:type="spellEnd"/>
      <w:r>
        <w:t xml:space="preserve"> in E-Contracts</w:t>
      </w:r>
    </w:p>
    <w:p w:rsidR="007B1576" w:rsidRDefault="007B1576">
      <w:r>
        <w:t>Electronic Offers – terms to include –put all the terms in – including forum-selection/dispute resolution/Choice of Law</w:t>
      </w:r>
    </w:p>
    <w:p w:rsidR="007B1576" w:rsidRDefault="007B1576">
      <w:r>
        <w:t>Acceptance On-line</w:t>
      </w:r>
    </w:p>
    <w:p w:rsidR="007B1576" w:rsidRDefault="007B1576">
      <w:r>
        <w:tab/>
        <w:t>Click-on Agreements</w:t>
      </w:r>
      <w:r w:rsidR="00644677">
        <w:t xml:space="preserve"> -- enforceable</w:t>
      </w:r>
    </w:p>
    <w:p w:rsidR="007B1576" w:rsidRDefault="007B1576">
      <w:r>
        <w:tab/>
        <w:t>Shrink Wrap Agreements</w:t>
      </w:r>
      <w:r w:rsidR="00644677">
        <w:t xml:space="preserve"> – maybe – was the term available before or after you open the box.</w:t>
      </w:r>
    </w:p>
    <w:p w:rsidR="00644677" w:rsidRDefault="00644677">
      <w:r>
        <w:tab/>
        <w:t>Browse-Wrap Agreements – often not enforceable</w:t>
      </w:r>
    </w:p>
    <w:p w:rsidR="007B1576" w:rsidRDefault="00644677">
      <w:r>
        <w:t>E-Signatures - -yes</w:t>
      </w:r>
    </w:p>
    <w:p w:rsidR="00644677" w:rsidRDefault="00644677">
      <w:r>
        <w:t xml:space="preserve">Partnering Agreements – agreements in advance about how transactions on the internet will be conducted between parties </w:t>
      </w:r>
    </w:p>
    <w:p w:rsidR="00644677" w:rsidRDefault="00644677">
      <w:r>
        <w:t>UETA v. E-Sign</w:t>
      </w:r>
    </w:p>
    <w:p w:rsidR="00644677" w:rsidRDefault="00644677">
      <w:r>
        <w:t>State v. Federal – E-Sign scope of pre-emption of the UETA</w:t>
      </w:r>
    </w:p>
    <w:p w:rsidR="00644677" w:rsidRDefault="00644677">
      <w:r>
        <w:t>Both do substantially the same thing – validate e-documents as satisfying any “writing” requirement for a contract and validate e-signatures.</w:t>
      </w:r>
    </w:p>
    <w:p w:rsidR="00644677" w:rsidRDefault="00644677">
      <w:r>
        <w:t>Electronic Mail-box Rule – effective when received in a readable form – even if no one is aware of it.</w:t>
      </w:r>
      <w:bookmarkStart w:id="0" w:name="_GoBack"/>
      <w:bookmarkEnd w:id="0"/>
    </w:p>
    <w:sectPr w:rsidR="00644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0A"/>
    <w:rsid w:val="000703ED"/>
    <w:rsid w:val="0013160A"/>
    <w:rsid w:val="00454663"/>
    <w:rsid w:val="00644677"/>
    <w:rsid w:val="00705624"/>
    <w:rsid w:val="007B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977477-87FD-4037-9C2B-36EDE999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Metiner Kimel</dc:creator>
  <cp:keywords/>
  <dc:description/>
  <cp:lastModifiedBy>Metiner Kimel</cp:lastModifiedBy>
  <cp:revision>1</cp:revision>
  <dcterms:created xsi:type="dcterms:W3CDTF">2015-03-02T17:53:00Z</dcterms:created>
  <dcterms:modified xsi:type="dcterms:W3CDTF">2015-03-02T18:57:00Z</dcterms:modified>
</cp:coreProperties>
</file>